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A" w:rsidRPr="000D7FFA" w:rsidRDefault="000D7FFA" w:rsidP="000D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b/>
          <w:bCs/>
          <w:color w:val="000000"/>
          <w:sz w:val="24"/>
          <w:szCs w:val="24"/>
        </w:rPr>
        <w:t>ВИСНОВОК </w:t>
      </w:r>
    </w:p>
    <w:p w:rsidR="000D7FFA" w:rsidRPr="000D7FFA" w:rsidRDefault="000D7FFA" w:rsidP="000D7FFA">
      <w:pPr>
        <w:spacing w:after="0" w:line="240" w:lineRule="auto"/>
        <w:ind w:right="2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b/>
          <w:bCs/>
          <w:color w:val="000000"/>
          <w:sz w:val="28"/>
          <w:szCs w:val="28"/>
        </w:rPr>
        <w:t>про якість освітньої діяльності закладу освіти,  </w:t>
      </w:r>
    </w:p>
    <w:p w:rsidR="000D7FFA" w:rsidRPr="000D7FFA" w:rsidRDefault="000D7FFA" w:rsidP="000D7FFA">
      <w:pPr>
        <w:spacing w:before="17" w:after="0" w:line="240" w:lineRule="auto"/>
        <w:ind w:right="20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b/>
          <w:bCs/>
          <w:color w:val="000000"/>
          <w:sz w:val="28"/>
          <w:szCs w:val="28"/>
        </w:rPr>
        <w:t>внутрішню систему забезпечення якості освіти  </w:t>
      </w:r>
    </w:p>
    <w:p w:rsidR="000D7FFA" w:rsidRPr="000D7FFA" w:rsidRDefault="000D7FFA" w:rsidP="000D7FFA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b/>
          <w:bCs/>
          <w:color w:val="000000"/>
          <w:sz w:val="28"/>
          <w:szCs w:val="28"/>
        </w:rPr>
        <w:t>за результатами проведення </w:t>
      </w:r>
    </w:p>
    <w:p w:rsidR="000D7FFA" w:rsidRPr="000D7FFA" w:rsidRDefault="000D7FFA" w:rsidP="000D7FFA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FFA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самооцінювання</w:t>
      </w:r>
      <w:proofErr w:type="spellEnd"/>
      <w:r w:rsidRPr="000D7FFA">
        <w:rPr>
          <w:rFonts w:ascii="Times" w:eastAsia="Times New Roman" w:hAnsi="Times" w:cs="Times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2"/>
        <w:gridCol w:w="1459"/>
      </w:tblGrid>
      <w:tr w:rsidR="000D7FFA" w:rsidRPr="000D7FFA" w:rsidTr="000D7FFA">
        <w:trPr>
          <w:trHeight w:val="123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212529"/>
                <w:sz w:val="24"/>
                <w:szCs w:val="24"/>
                <w:u w:val="single"/>
                <w:shd w:val="clear" w:color="auto" w:fill="FFFFFF"/>
              </w:rPr>
              <w:t>РЕЧИЧАН</w:t>
            </w:r>
            <w:r w:rsidRPr="000D7FFA">
              <w:rPr>
                <w:rFonts w:ascii="Times" w:eastAsia="Times New Roman" w:hAnsi="Times" w:cs="Times"/>
                <w:color w:val="212529"/>
                <w:sz w:val="24"/>
                <w:szCs w:val="24"/>
                <w:u w:val="single"/>
                <w:shd w:val="clear" w:color="auto" w:fill="FFFFFF"/>
              </w:rPr>
              <w:t>СЬКИЙ ОПОРНИЙ ЗАКЛАД ЗАГАЛЬНОЇ СЕРЕДНЬОЇ</w:t>
            </w:r>
            <w:r w:rsidRPr="000D7FFA">
              <w:rPr>
                <w:rFonts w:ascii="Times" w:eastAsia="Times New Roman" w:hAnsi="Times" w:cs="Times"/>
                <w:color w:val="212529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212529"/>
                <w:sz w:val="24"/>
                <w:szCs w:val="24"/>
                <w:u w:val="single"/>
                <w:shd w:val="clear" w:color="auto" w:fill="FFFFFF"/>
              </w:rPr>
              <w:t>ОСВІТИ І-ІІ</w:t>
            </w:r>
            <w:r w:rsidRPr="000D7FFA">
              <w:rPr>
                <w:rFonts w:ascii="Times" w:eastAsia="Times New Roman" w:hAnsi="Times" w:cs="Times"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 СТУПЕНІВ </w:t>
            </w:r>
          </w:p>
        </w:tc>
      </w:tr>
      <w:tr w:rsidR="000D7FFA" w:rsidRPr="000D7FFA" w:rsidTr="000D7FFA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Прізвище, ім’я, по батькові керівника закладу освіти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Default="000D7FFA" w:rsidP="000D7FF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Сапуцький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0D7FFA" w:rsidRDefault="000D7FFA" w:rsidP="000D7FF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Ігор</w:t>
            </w:r>
          </w:p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Тадейович</w:t>
            </w:r>
          </w:p>
        </w:tc>
      </w:tr>
      <w:tr w:rsidR="000D7FFA" w:rsidRPr="000D7FFA" w:rsidTr="000D7FFA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Строки проведення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якості освітньої діяльності закладу освіти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26.05. -  </w:t>
            </w:r>
          </w:p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17.06.2021</w:t>
            </w:r>
          </w:p>
        </w:tc>
      </w:tr>
      <w:tr w:rsidR="000D7FFA" w:rsidRPr="000D7FFA" w:rsidTr="000D7FFA">
        <w:trPr>
          <w:trHeight w:val="11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Розпорядчий документ, на виконання якого проводилося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Наказ від  </w:t>
            </w:r>
          </w:p>
          <w:p w:rsidR="000D7FFA" w:rsidRPr="000D7FFA" w:rsidRDefault="000D7FFA" w:rsidP="000D7F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26.05.2021 </w:t>
            </w:r>
          </w:p>
          <w:p w:rsidR="000D7FFA" w:rsidRPr="006C4708" w:rsidRDefault="000D7FFA" w:rsidP="000D7F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№ </w:t>
            </w:r>
            <w:r w:rsidR="006C4708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0D7FFA" w:rsidRPr="000D7FFA" w:rsidTr="000D7FFA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Загальна кількість працівників на день перевірки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</w:t>
            </w:r>
          </w:p>
        </w:tc>
      </w:tr>
      <w:tr w:rsidR="000D7FFA" w:rsidRPr="000D7FFA" w:rsidTr="000D7FF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 них педагогічних працівників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</w:p>
        </w:tc>
      </w:tr>
      <w:tr w:rsidR="000D7FFA" w:rsidRPr="000D7FFA" w:rsidTr="000D7FFA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Загальна кількість здобувачів освіти на день перевірки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52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FFA" w:rsidRPr="000D7FFA" w:rsidRDefault="000D7FFA" w:rsidP="000D7FFA">
      <w:pPr>
        <w:spacing w:after="0" w:line="240" w:lineRule="auto"/>
        <w:ind w:left="367" w:right="245" w:firstLine="574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</w:rPr>
        <w:t xml:space="preserve">Особи, які залучались до проведення </w:t>
      </w:r>
      <w:proofErr w:type="spellStart"/>
      <w:r w:rsidRPr="000D7FFA">
        <w:rPr>
          <w:rFonts w:ascii="Times" w:eastAsia="Times New Roman" w:hAnsi="Times" w:cs="Times"/>
          <w:color w:val="000000"/>
          <w:sz w:val="24"/>
          <w:szCs w:val="24"/>
        </w:rPr>
        <w:t>самооцінювання</w:t>
      </w:r>
      <w:proofErr w:type="spellEnd"/>
      <w:r w:rsidRPr="000D7FFA">
        <w:rPr>
          <w:rFonts w:ascii="Times" w:eastAsia="Times New Roman" w:hAnsi="Times" w:cs="Times"/>
          <w:color w:val="000000"/>
          <w:sz w:val="24"/>
          <w:szCs w:val="24"/>
        </w:rPr>
        <w:t xml:space="preserve"> якості освітньої діяльності  закладу </w:t>
      </w:r>
      <w:r>
        <w:rPr>
          <w:rFonts w:ascii="Times" w:eastAsia="Times New Roman" w:hAnsi="Times" w:cs="Times"/>
          <w:color w:val="000000"/>
          <w:sz w:val="24"/>
          <w:szCs w:val="24"/>
        </w:rPr>
        <w:t>освіти( Додаток №1)до наказу №</w:t>
      </w:r>
      <w:r w:rsidR="006C4708">
        <w:rPr>
          <w:rFonts w:ascii="Times" w:eastAsia="Times New Roman" w:hAnsi="Times" w:cs="Times"/>
          <w:color w:val="000000"/>
          <w:sz w:val="24"/>
          <w:szCs w:val="24"/>
          <w:lang w:val="ru-RU"/>
        </w:rPr>
        <w:t>3</w:t>
      </w:r>
      <w:r w:rsidR="006C4708" w:rsidRPr="006C4708">
        <w:rPr>
          <w:rFonts w:ascii="Times" w:eastAsia="Times New Roman" w:hAnsi="Times" w:cs="Times"/>
          <w:color w:val="000000"/>
          <w:sz w:val="24"/>
          <w:szCs w:val="24"/>
          <w:lang w:val="ru-RU"/>
        </w:rPr>
        <w:t>8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 </w:t>
      </w:r>
      <w:r w:rsidRPr="000D7FFA">
        <w:rPr>
          <w:rFonts w:ascii="Times" w:eastAsia="Times New Roman" w:hAnsi="Times" w:cs="Times"/>
          <w:color w:val="000000"/>
          <w:sz w:val="24"/>
          <w:szCs w:val="24"/>
        </w:rPr>
        <w:t>від 26.05.2021р. </w:t>
      </w:r>
    </w:p>
    <w:p w:rsidR="000D7FFA" w:rsidRPr="000D7FFA" w:rsidRDefault="000D7FFA" w:rsidP="000D7FFA">
      <w:pPr>
        <w:spacing w:before="497" w:after="0" w:line="240" w:lineRule="auto"/>
        <w:ind w:left="370" w:right="25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</w:rPr>
        <w:t>За результатами оцінювання освітніх і управлінських процесів закладу освіти та  внутрішньої системи забезпечення якості освіти визначено: </w:t>
      </w:r>
    </w:p>
    <w:tbl>
      <w:tblPr>
        <w:tblW w:w="97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432"/>
        <w:gridCol w:w="394"/>
        <w:gridCol w:w="439"/>
        <w:gridCol w:w="405"/>
        <w:gridCol w:w="5396"/>
      </w:tblGrid>
      <w:tr w:rsidR="000D7FFA" w:rsidRPr="000D7FFA" w:rsidTr="000D7FFA">
        <w:trPr>
          <w:trHeight w:val="10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Напрям  </w:t>
            </w:r>
          </w:p>
          <w:p w:rsidR="000D7FFA" w:rsidRPr="000D7FFA" w:rsidRDefault="000D7FFA" w:rsidP="000D7FFA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оцінювання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Рівні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Опис досягнень закладу освіти і потреб </w:t>
            </w:r>
          </w:p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у вдосконаленні освітньої діяльності, </w:t>
            </w:r>
          </w:p>
          <w:p w:rsidR="000D7FFA" w:rsidRPr="000D7FFA" w:rsidRDefault="000D7FFA" w:rsidP="000D7FFA">
            <w:pPr>
              <w:spacing w:after="0" w:line="240" w:lineRule="auto"/>
              <w:ind w:left="437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внутрішньої системи забезпечення якості освіти  та рівні оцінювання за вимогами</w:t>
            </w:r>
          </w:p>
        </w:tc>
      </w:tr>
      <w:tr w:rsidR="000D7FFA" w:rsidRPr="000D7FFA" w:rsidTr="000D7FFA">
        <w:trPr>
          <w:trHeight w:val="14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й</w:t>
            </w:r>
          </w:p>
          <w:p w:rsidR="000D7FFA" w:rsidRPr="000D7FFA" w:rsidRDefault="000D7FFA" w:rsidP="000D7FFA">
            <w:pPr>
              <w:spacing w:before="116" w:after="0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и</w:t>
            </w:r>
          </w:p>
          <w:p w:rsidR="000D7FFA" w:rsidRPr="000D7FFA" w:rsidRDefault="000D7FFA" w:rsidP="000D7FFA">
            <w:pPr>
              <w:spacing w:before="116"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к</w:t>
            </w:r>
          </w:p>
          <w:p w:rsidR="000D7FFA" w:rsidRPr="000D7FFA" w:rsidRDefault="000D7FFA" w:rsidP="000D7FFA">
            <w:pPr>
              <w:spacing w:before="100"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о</w:t>
            </w:r>
          </w:p>
          <w:p w:rsidR="000D7FFA" w:rsidRPr="000D7FFA" w:rsidRDefault="000D7FFA" w:rsidP="000D7FFA">
            <w:pPr>
              <w:spacing w:before="88"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с</w:t>
            </w:r>
          </w:p>
          <w:p w:rsidR="000D7FFA" w:rsidRPr="000D7FFA" w:rsidRDefault="000D7FFA" w:rsidP="000D7FFA">
            <w:pPr>
              <w:spacing w:before="116" w:after="0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и</w:t>
            </w:r>
          </w:p>
          <w:p w:rsidR="000D7FFA" w:rsidRPr="000D7FFA" w:rsidRDefault="000D7FFA" w:rsidP="000D7FFA">
            <w:pPr>
              <w:spacing w:before="132"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й</w:t>
            </w:r>
          </w:p>
          <w:p w:rsidR="000D7FFA" w:rsidRPr="000D7FFA" w:rsidRDefault="000D7FFA" w:rsidP="000D7FFA">
            <w:pPr>
              <w:spacing w:before="56"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і</w:t>
            </w:r>
          </w:p>
          <w:p w:rsidR="000D7FFA" w:rsidRPr="000D7FFA" w:rsidRDefault="000D7FFA" w:rsidP="000D7FFA">
            <w:pPr>
              <w:spacing w:before="1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н</w:t>
            </w:r>
          </w:p>
          <w:p w:rsidR="000D7FFA" w:rsidRPr="000D7FFA" w:rsidRDefault="000D7FFA" w:rsidP="000D7FF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т</w:t>
            </w:r>
          </w:p>
          <w:p w:rsidR="000D7FFA" w:rsidRPr="000D7FFA" w:rsidRDefault="000D7FFA" w:rsidP="000D7FF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а</w:t>
            </w:r>
          </w:p>
          <w:p w:rsidR="000D7FFA" w:rsidRPr="000D7FFA" w:rsidRDefault="000D7FFA" w:rsidP="000D7FF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т</w:t>
            </w:r>
          </w:p>
          <w:p w:rsidR="000D7FFA" w:rsidRPr="000D7FFA" w:rsidRDefault="000D7FFA" w:rsidP="000D7FFA">
            <w:pPr>
              <w:spacing w:before="8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с</w:t>
            </w:r>
          </w:p>
          <w:p w:rsidR="000D7FFA" w:rsidRPr="000D7FFA" w:rsidRDefault="000D7FFA" w:rsidP="000D7FF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о</w:t>
            </w:r>
          </w:p>
          <w:p w:rsidR="000D7FFA" w:rsidRPr="000D7FFA" w:rsidRDefault="000D7FFA" w:rsidP="000D7FFA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  </w:t>
            </w:r>
          </w:p>
          <w:p w:rsidR="000D7FFA" w:rsidRPr="000D7FFA" w:rsidRDefault="000D7FFA" w:rsidP="000D7FFA">
            <w:pPr>
              <w:spacing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я</w:t>
            </w:r>
          </w:p>
          <w:p w:rsidR="000D7FFA" w:rsidRPr="000D7FFA" w:rsidRDefault="000D7FFA" w:rsidP="000D7FFA">
            <w:pPr>
              <w:spacing w:before="103"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є</w:t>
            </w:r>
          </w:p>
          <w:p w:rsidR="000D7FFA" w:rsidRPr="000D7FFA" w:rsidRDefault="000D7FFA" w:rsidP="000D7FFA">
            <w:pPr>
              <w:spacing w:before="13"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н</w:t>
            </w:r>
          </w:p>
          <w:p w:rsidR="000D7FFA" w:rsidRPr="000D7FFA" w:rsidRDefault="000D7FFA" w:rsidP="000D7FFA">
            <w:pPr>
              <w:spacing w:before="87"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а</w:t>
            </w:r>
          </w:p>
          <w:p w:rsidR="000D7FFA" w:rsidRPr="000D7FFA" w:rsidRDefault="000D7FFA" w:rsidP="000D7FFA">
            <w:pPr>
              <w:spacing w:before="29"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н</w:t>
            </w:r>
          </w:p>
          <w:p w:rsidR="000D7FFA" w:rsidRPr="000D7FFA" w:rsidRDefault="000D7FFA" w:rsidP="000D7FFA">
            <w:pPr>
              <w:spacing w:before="63"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г</w:t>
            </w:r>
          </w:p>
          <w:p w:rsidR="000D7FFA" w:rsidRPr="000D7FFA" w:rsidRDefault="000D7FFA" w:rsidP="000D7FFA">
            <w:pPr>
              <w:spacing w:before="25" w:after="0" w:line="240" w:lineRule="auto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е</w:t>
            </w:r>
          </w:p>
          <w:p w:rsidR="000D7FFA" w:rsidRPr="000D7FFA" w:rsidRDefault="000D7FFA" w:rsidP="000D7FFA">
            <w:pPr>
              <w:spacing w:before="71"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а</w:t>
            </w:r>
          </w:p>
          <w:p w:rsidR="000D7FFA" w:rsidRPr="000D7FFA" w:rsidRDefault="000D7FFA" w:rsidP="000D7FFA">
            <w:pPr>
              <w:spacing w:before="97" w:after="0" w:line="240" w:lineRule="auto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щ</w:t>
            </w:r>
          </w:p>
          <w:p w:rsidR="000D7FFA" w:rsidRPr="000D7FFA" w:rsidRDefault="000D7FFA" w:rsidP="000D7FFA">
            <w:pPr>
              <w:spacing w:before="39"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м</w:t>
            </w:r>
          </w:p>
          <w:p w:rsidR="000D7FFA" w:rsidRPr="000D7FFA" w:rsidRDefault="000D7FFA" w:rsidP="000D7FFA">
            <w:pPr>
              <w:spacing w:before="61"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а</w:t>
            </w:r>
          </w:p>
          <w:p w:rsidR="000D7FFA" w:rsidRPr="000D7FFA" w:rsidRDefault="000D7FFA" w:rsidP="000D7FFA">
            <w:pPr>
              <w:spacing w:before="55"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и</w:t>
            </w:r>
          </w:p>
          <w:p w:rsidR="000D7FFA" w:rsidRPr="000D7FFA" w:rsidRDefault="000D7FFA" w:rsidP="000D7FFA">
            <w:pPr>
              <w:spacing w:before="57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р</w:t>
            </w:r>
          </w:p>
          <w:p w:rsidR="000D7FFA" w:rsidRPr="000D7FFA" w:rsidRDefault="000D7FFA" w:rsidP="000D7FFA">
            <w:pPr>
              <w:spacing w:before="75"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В</w:t>
            </w:r>
          </w:p>
          <w:p w:rsidR="000D7FFA" w:rsidRPr="000D7FFA" w:rsidRDefault="000D7FFA" w:rsidP="000D7FFA">
            <w:pPr>
              <w:spacing w:before="41"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к</w:t>
            </w:r>
          </w:p>
          <w:p w:rsidR="000D7FFA" w:rsidRPr="000D7FFA" w:rsidRDefault="000D7FFA" w:rsidP="000D7FFA">
            <w:pPr>
              <w:spacing w:before="100" w:after="0" w:line="240" w:lineRule="auto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о</w:t>
            </w:r>
          </w:p>
          <w:p w:rsidR="000D7FFA" w:rsidRPr="000D7FFA" w:rsidRDefault="000D7FFA" w:rsidP="000D7FFA">
            <w:pPr>
              <w:spacing w:before="116"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й</w:t>
            </w:r>
          </w:p>
          <w:p w:rsidR="000D7FFA" w:rsidRPr="000D7FFA" w:rsidRDefault="000D7FFA" w:rsidP="000D7FFA">
            <w:pPr>
              <w:spacing w:before="1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и</w:t>
            </w:r>
          </w:p>
          <w:p w:rsidR="000D7FFA" w:rsidRPr="000D7FFA" w:rsidRDefault="000D7FFA" w:rsidP="000D7FFA">
            <w:pPr>
              <w:spacing w:before="1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к</w:t>
            </w:r>
          </w:p>
          <w:p w:rsidR="000D7FFA" w:rsidRPr="000D7FFA" w:rsidRDefault="000D7FFA" w:rsidP="000D7FFA">
            <w:pPr>
              <w:spacing w:before="10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ь</w:t>
            </w:r>
          </w:p>
          <w:p w:rsidR="000D7FFA" w:rsidRPr="000D7FFA" w:rsidRDefault="000D7FFA" w:rsidP="000D7FF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з</w:t>
            </w:r>
          </w:p>
          <w:p w:rsidR="000D7FFA" w:rsidRPr="000D7FFA" w:rsidRDefault="000D7FFA" w:rsidP="000D7FFA">
            <w:pPr>
              <w:spacing w:before="1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и</w:t>
            </w:r>
          </w:p>
          <w:p w:rsidR="000D7FFA" w:rsidRPr="000D7FFA" w:rsidRDefault="000D7FFA" w:rsidP="000D7FFA">
            <w:pPr>
              <w:spacing w:before="156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FFA" w:rsidRPr="000D7FFA" w:rsidTr="000D7FFA">
        <w:trPr>
          <w:trHeight w:val="29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Default="000D7FFA" w:rsidP="000D7FFA">
            <w:pPr>
              <w:spacing w:after="0" w:line="240" w:lineRule="auto"/>
              <w:ind w:left="115" w:right="50" w:firstLine="13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lastRenderedPageBreak/>
              <w:t>1.Освітнє</w:t>
            </w:r>
          </w:p>
          <w:p w:rsidR="000D7FFA" w:rsidRPr="000D7FFA" w:rsidRDefault="000D7FFA" w:rsidP="000D7FFA">
            <w:pPr>
              <w:spacing w:after="0" w:line="240" w:lineRule="auto"/>
              <w:ind w:left="115" w:right="50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с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ередовище  закладу  </w:t>
            </w:r>
          </w:p>
          <w:p w:rsidR="000D7FFA" w:rsidRPr="000D7FFA" w:rsidRDefault="000D7FFA" w:rsidP="000D7FFA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освіти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Речичан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ський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опорний заклад загальної середньої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освіти І-ІІІ ст. здійснює освітню діяльність в одному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відокремленому приміщенні.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286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Досягнення закладу освіти: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after="0" w:line="240" w:lineRule="auto"/>
              <w:ind w:left="112" w:right="5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У процесі спостереження за освітнім середовищем  з’ясовано: </w:t>
            </w:r>
          </w:p>
          <w:p w:rsidR="000D7FFA" w:rsidRPr="000D7FFA" w:rsidRDefault="000D7FFA" w:rsidP="000D7FFA">
            <w:pPr>
              <w:spacing w:before="610"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територія закладу освіти (далі – ЗО)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обла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штована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  сучасним майданчиком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для </w:t>
            </w:r>
          </w:p>
        </w:tc>
      </w:tr>
      <w:tr w:rsidR="000D7FFA" w:rsidRPr="000D7FFA" w:rsidTr="000D7FFA">
        <w:trPr>
          <w:trHeight w:val="29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5" w:right="50" w:firstLine="13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EA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EA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EA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занять спортом, майданчиком із спортивними  тренажерами; </w:t>
            </w:r>
          </w:p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- У ЗО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облаштовано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туале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тні кімнати для учнів 1- 4; 5-9 </w:t>
            </w: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класів, персоналу, які утримуються відповідно до  санітарних вимог та забезпечені всіма необхідними  засобами особистої гігієни; </w:t>
            </w:r>
          </w:p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- у ЗО функціонує шкільна бібліотека, здобувачі освіти  мають змогу відвідувати її на перервах та у позаурочний  час, бібліотечний фонд щорічно поповнюється  підручниками та художньою літературою; </w:t>
            </w:r>
          </w:p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- комп’ютери забезпечені захистом від небажаного  контенту у мережі Інтернет, технічні засоби  батьківського контролю обмежують доступ здобувачів  освіти до небажаних сайтів (результати опитування  свідчать, що усі здобувачі освіти поінформовані щодо  безпечного використання мережі Інтернет); </w:t>
            </w:r>
          </w:p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- ЗО співпрацює зі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Городоцьким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 інклюзивно-</w:t>
            </w: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ресурсним центром щодо психолого-педагогічного  супроводу дітей з ООП</w:t>
            </w:r>
          </w:p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- за результатами опитування майже всі учасники  освітнього процесу (95% педагогів, 85 % учнів)  вважають освітнє середовище закладу безпечним та  психологічно комфортним; </w:t>
            </w:r>
          </w:p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- у ЗО немає фактів </w:t>
            </w:r>
            <w:proofErr w:type="spellStart"/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булінгу</w:t>
            </w:r>
            <w:proofErr w:type="spellEnd"/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 (цькування), за результатами  опитування 100% здобувачів освіти не відчувають  психологічного, фізичного, економічного та  сексуального насильства. Здійснюється комплексний  підхід до попередження та протидії </w:t>
            </w:r>
            <w:proofErr w:type="spellStart"/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булінгу</w:t>
            </w:r>
            <w:proofErr w:type="spellEnd"/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 . </w:t>
            </w:r>
          </w:p>
          <w:p w:rsidR="000D7FFA" w:rsidRPr="000D7FFA" w:rsidRDefault="000D7FFA" w:rsidP="000D7FFA">
            <w:pPr>
              <w:spacing w:after="0" w:line="240" w:lineRule="auto"/>
              <w:ind w:left="112" w:right="47" w:hanging="6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- розроблено й </w:t>
            </w:r>
            <w:proofErr w:type="spellStart"/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оприлюднено</w:t>
            </w:r>
            <w:proofErr w:type="spellEnd"/>
            <w:r w:rsidRPr="000D7FF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 правила поведінки,  спрямовані на формування позитивної мотивації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206"/>
        <w:gridCol w:w="206"/>
        <w:gridCol w:w="8868"/>
      </w:tblGrid>
      <w:tr w:rsidR="000D7FFA" w:rsidRPr="000D7FFA" w:rsidTr="002A2A9D">
        <w:trPr>
          <w:trHeight w:val="13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2" w:right="49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учасників освітнього процесу. Правила розміщено на  інформаційному стенді та у всіх класних приміщеннях.  У початковій школі правила поведінки розроблені за  активної участі учнів та розміщені в полі зору дітей.  Учні ознайомлені з ними та дотримуються їх.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2" w:right="4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Водночас існують потреби у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вдосконаленні освітньої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д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іяльності</w:t>
            </w:r>
            <w:r w:rsidRPr="000D7F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Pr="000D7FF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0D7FFA" w:rsidRPr="000D7FFA" w:rsidRDefault="000D7FFA" w:rsidP="000D7FFA">
            <w:pPr>
              <w:spacing w:before="166" w:after="0" w:line="240" w:lineRule="auto"/>
              <w:ind w:left="117" w:right="108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облаштуванні спортивного майданчика для учнів 1-4 класів;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7" w:right="50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встановленні на автомобільній дорозі, яка межує зі ЗО,  пристроїв примусового зниження швидкості («лежачий  поліцейський»), попереджувальних знаків «Діти», знаків  обмеження швидкості руху, нанесення розмітки  пішохідного переходу; </w:t>
            </w:r>
          </w:p>
          <w:p w:rsidR="000D7FFA" w:rsidRPr="000D7FFA" w:rsidRDefault="000D7FFA" w:rsidP="000D7FFA">
            <w:pPr>
              <w:spacing w:before="10" w:after="0" w:line="240" w:lineRule="auto"/>
              <w:ind w:left="115" w:right="4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буфетна продукція та забезпечення учнів гарячим  харчуванням </w:t>
            </w:r>
          </w:p>
          <w:p w:rsidR="000D7FFA" w:rsidRPr="000D7FFA" w:rsidRDefault="000D7FFA" w:rsidP="000D7FFA">
            <w:pPr>
              <w:spacing w:before="167" w:after="0" w:line="240" w:lineRule="auto"/>
              <w:ind w:left="117" w:right="4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проведення ремонтних робіт щодо відновлення  покриття </w:t>
            </w:r>
            <w:r w:rsidR="002A2A9D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підлоги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ЗО; </w:t>
            </w:r>
          </w:p>
          <w:p w:rsidR="000D7FFA" w:rsidRPr="000D7FFA" w:rsidRDefault="000D7FFA" w:rsidP="000D7FFA">
            <w:pPr>
              <w:spacing w:before="166" w:after="0" w:line="240" w:lineRule="auto"/>
              <w:ind w:left="113" w:right="49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випробовування спортивних тренажерів, розміщених на  території ЗО, та спортивного обладнання на безпечність  використання; </w:t>
            </w:r>
          </w:p>
          <w:p w:rsidR="000D7FFA" w:rsidRPr="000D7FFA" w:rsidRDefault="000D7FFA" w:rsidP="000D7FFA">
            <w:pPr>
              <w:spacing w:before="628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Рівні оцінювання за вимогами: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268" w:after="0" w:line="240" w:lineRule="auto"/>
              <w:ind w:left="117" w:right="49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1.1. Забезпечення комфортних і безпечних умов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навчання та праці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достатній;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2" w:right="50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1.2. Створення освітнього середовища, вільного від будь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я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ких форм насильства та дискримінації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достатній;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1.3. Формування інклюзивного, розвивального та  мотивуючого до навчання освітнього простору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достатній.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1"/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206"/>
        <w:gridCol w:w="206"/>
        <w:gridCol w:w="8646"/>
      </w:tblGrid>
      <w:tr w:rsidR="002A2A9D" w:rsidRPr="000D7FFA" w:rsidTr="002A2A9D">
        <w:trPr>
          <w:trHeight w:val="13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A9D" w:rsidRPr="000D7FFA" w:rsidRDefault="002A2A9D" w:rsidP="002A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A9D" w:rsidRPr="000D7FFA" w:rsidRDefault="002A2A9D" w:rsidP="002A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A9D" w:rsidRPr="000D7FFA" w:rsidRDefault="002A2A9D" w:rsidP="002A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A9D" w:rsidRPr="000D7FFA" w:rsidRDefault="002A2A9D" w:rsidP="002A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A9D" w:rsidRPr="000D7FFA" w:rsidRDefault="002A2A9D" w:rsidP="002A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A9D" w:rsidRPr="000D7FFA" w:rsidRDefault="002A2A9D" w:rsidP="002A2A9D">
            <w:pPr>
              <w:spacing w:after="0" w:line="240" w:lineRule="auto"/>
              <w:ind w:left="112" w:right="5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Результати спостережень за проведенням навчальних  занять корелюються з результатами опитування учнів.  </w:t>
            </w:r>
          </w:p>
          <w:p w:rsidR="002A2A9D" w:rsidRPr="000D7FFA" w:rsidRDefault="002A2A9D" w:rsidP="002A2A9D">
            <w:pPr>
              <w:spacing w:before="173" w:after="0" w:line="240" w:lineRule="auto"/>
              <w:ind w:left="110" w:right="4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Майже 100% учнів під час анкетування відповіли, що  вони відповідально ставляться до навчання,  усвідомлюють його важливість для подальшого життя.  Окрім того, вчителі надають учням необхідну допомогу  в навчальній діяльності у різноманітних формах  (консультації, індивідуальні завдання та ін.). </w:t>
            </w:r>
          </w:p>
          <w:p w:rsidR="002A2A9D" w:rsidRPr="000D7FFA" w:rsidRDefault="002A2A9D" w:rsidP="002A2A9D">
            <w:pPr>
              <w:spacing w:before="172" w:after="0" w:line="240" w:lineRule="auto"/>
              <w:ind w:left="110" w:right="5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У ЗО щорічно реалізуються інтегровані методи  навчання (навчальні екскурсії та навчальна практика  учнів). </w:t>
            </w:r>
          </w:p>
          <w:p w:rsidR="002A2A9D" w:rsidRPr="000D7FFA" w:rsidRDefault="002A2A9D" w:rsidP="002A2A9D">
            <w:pPr>
              <w:spacing w:before="624" w:after="0" w:line="240" w:lineRule="auto"/>
              <w:ind w:left="112" w:right="52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Водночас існують потреби у вдосконаленні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освітньої діяльності: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2A9D" w:rsidRPr="000D7FFA" w:rsidRDefault="002A2A9D" w:rsidP="002A2A9D">
            <w:pPr>
              <w:spacing w:before="6" w:after="0" w:line="240" w:lineRule="auto"/>
              <w:ind w:left="117" w:right="4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застосовувати в педагогічній практиці моделювання  педагогічних ситуацій з метою формування у здобувачів  освіти ініціативності, самостійності та розвитку  критичного мислення; </w:t>
            </w:r>
          </w:p>
          <w:p w:rsidR="002A2A9D" w:rsidRPr="000D7FFA" w:rsidRDefault="002A2A9D" w:rsidP="002A2A9D">
            <w:pPr>
              <w:spacing w:before="167" w:after="0" w:line="240" w:lineRule="auto"/>
              <w:ind w:left="113" w:right="51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використовувати різнорівневі завдання та надання  учням права самостійно обирати рівень контрольних та  домашніх завдань; </w:t>
            </w:r>
          </w:p>
          <w:p w:rsidR="002A2A9D" w:rsidRPr="000D7FFA" w:rsidRDefault="002A2A9D" w:rsidP="002A2A9D">
            <w:pPr>
              <w:spacing w:before="172" w:after="0" w:line="240" w:lineRule="auto"/>
              <w:ind w:left="117" w:right="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спрямовувати оцінювання навчальних досягнень учнів  на формування у них відповідальності за результати  свого навчання, здатності до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,  відстеження власного прогресу. </w:t>
            </w:r>
          </w:p>
          <w:p w:rsidR="002A2A9D" w:rsidRPr="000D7FFA" w:rsidRDefault="002A2A9D" w:rsidP="002A2A9D">
            <w:pPr>
              <w:spacing w:before="168" w:after="0" w:line="240" w:lineRule="auto"/>
              <w:ind w:left="114" w:right="50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запровадити з нового навчального року електронні  журнали та електронні щоденники. </w:t>
            </w:r>
          </w:p>
          <w:p w:rsidR="002A2A9D" w:rsidRPr="000D7FFA" w:rsidRDefault="002A2A9D" w:rsidP="002A2A9D">
            <w:pPr>
              <w:spacing w:before="17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 </w:t>
            </w:r>
          </w:p>
          <w:p w:rsidR="002A2A9D" w:rsidRPr="000D7FFA" w:rsidRDefault="002A2A9D" w:rsidP="002A2A9D">
            <w:pPr>
              <w:spacing w:before="18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Рівні оцінювання за вимогами: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2A9D" w:rsidRPr="000D7FFA" w:rsidRDefault="002A2A9D" w:rsidP="002A2A9D">
            <w:pPr>
              <w:spacing w:before="172" w:after="0" w:line="240" w:lineRule="auto"/>
              <w:ind w:left="115" w:right="5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2.1. Наявність відкритої, прозорої і зрозумілої для  здобувачів освіти системи оцінювання їх навчальних  досягнень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достатній; </w:t>
            </w:r>
          </w:p>
          <w:p w:rsidR="002A2A9D" w:rsidRPr="000D7FFA" w:rsidRDefault="002A2A9D" w:rsidP="002A2A9D">
            <w:pPr>
              <w:spacing w:before="172" w:after="0" w:line="240" w:lineRule="auto"/>
              <w:ind w:left="111" w:right="49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2.2. Застосування внутрішнього моніторингу, що  передбачає систематичне відстеження та коригування  результатів навчання кожного здобувача освіти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; </w:t>
            </w:r>
          </w:p>
          <w:p w:rsidR="000D7FFA" w:rsidRPr="000D7FFA" w:rsidRDefault="002A2A9D" w:rsidP="002A2A9D">
            <w:pPr>
              <w:spacing w:before="172" w:after="0" w:line="240" w:lineRule="auto"/>
              <w:ind w:left="115" w:right="4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2.3. Спрямованість системи оцінювання на формування у  здобувачів освіти відповідальності за результати свого  навчання, здатності до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достатній.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206"/>
        <w:gridCol w:w="337"/>
        <w:gridCol w:w="206"/>
        <w:gridCol w:w="206"/>
        <w:gridCol w:w="5623"/>
      </w:tblGrid>
      <w:tr w:rsidR="000D7FFA" w:rsidRPr="000D7FFA" w:rsidTr="001B16AB">
        <w:trPr>
          <w:trHeight w:val="139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2A2A9D" w:rsidP="000D7FFA">
            <w:pPr>
              <w:spacing w:after="0" w:line="240" w:lineRule="auto"/>
              <w:ind w:left="116" w:right="15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lastRenderedPageBreak/>
              <w:t>3.Педагогі</w:t>
            </w:r>
            <w:r w:rsidR="000D7FFA"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чна  </w:t>
            </w:r>
          </w:p>
          <w:p w:rsidR="000D7FFA" w:rsidRPr="000D7FFA" w:rsidRDefault="002A2A9D" w:rsidP="000D7FFA">
            <w:pPr>
              <w:spacing w:before="13" w:after="0" w:line="240" w:lineRule="auto"/>
              <w:ind w:left="112" w:right="7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діяльність педагогічн</w:t>
            </w:r>
            <w:r w:rsidR="000D7FFA"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их  </w:t>
            </w:r>
          </w:p>
          <w:p w:rsidR="000D7FFA" w:rsidRPr="000D7FFA" w:rsidRDefault="002A2A9D" w:rsidP="000D7FFA">
            <w:pPr>
              <w:spacing w:before="8" w:after="0" w:line="240" w:lineRule="auto"/>
              <w:ind w:left="117" w:right="46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працівник</w:t>
            </w:r>
            <w:r w:rsidR="000D7FFA"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ів закладу  освіти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Досягнення закладу освіти: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after="0" w:line="240" w:lineRule="auto"/>
              <w:ind w:left="112" w:right="5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Спостереження за проведенням навчальних занять,  бесіди з учителями, інтерв’ю зі заступником директора  показали:  </w:t>
            </w:r>
          </w:p>
          <w:p w:rsidR="000D7FFA" w:rsidRPr="000D7FFA" w:rsidRDefault="000D7FFA" w:rsidP="000D7FFA">
            <w:pPr>
              <w:spacing w:before="167" w:after="0" w:line="240" w:lineRule="auto"/>
              <w:ind w:left="117" w:right="51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педагоги ЗО приділяють значну увагу плануванню та  прогнозуванню власної викладацької діяльності;  </w:t>
            </w:r>
          </w:p>
          <w:p w:rsidR="000D7FFA" w:rsidRPr="000D7FFA" w:rsidRDefault="000D7FFA" w:rsidP="000D7FFA">
            <w:pPr>
              <w:spacing w:before="166" w:after="0" w:line="240" w:lineRule="auto"/>
              <w:ind w:left="113" w:right="51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усі вчителі мають розроблені ними календарно тематичні плани, що відповідають освітній програмі ЗО  та навчальним програмам;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1" w:right="4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педагоги самостійно визначають кількість годин на  вивчення тієї чи іншої теми, змінюють порядок їх  вивчення відповідно до освітніх потреб учнів. При  розробленні календарно-тематичного планування  використовують такі ресурси: взірці, що пропонуються  фаховими виданнями, – 83,3%, розробки з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блогів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– 94,4%, розробки з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інтернет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сайтів – 38,9%, власний  досвід – 44,4%, спільна робота з колегами – 38,9%; </w:t>
            </w:r>
          </w:p>
          <w:p w:rsidR="000D7FFA" w:rsidRPr="000D7FFA" w:rsidRDefault="000D7FFA" w:rsidP="000D7FFA">
            <w:pPr>
              <w:spacing w:before="168" w:after="0" w:line="240" w:lineRule="auto"/>
              <w:ind w:left="117" w:right="4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більшість учителів використовують освітні технології,  спрямовані на оволодіння здобувачами освіти  ключовими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компетентностями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 спілкування державною  мовою, математична грамотність, громадянська  компетентність, культурна компетентність та ін.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Спостереження за навчальними заняттями показали: </w:t>
            </w:r>
          </w:p>
          <w:p w:rsidR="000D7FFA" w:rsidRPr="000D7FFA" w:rsidRDefault="000D7FFA" w:rsidP="000D7FFA">
            <w:pPr>
              <w:spacing w:before="176" w:after="0" w:line="240" w:lineRule="auto"/>
              <w:ind w:left="117" w:right="50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переважна більшість педагогів використовують зміст  предмета для формування суспільних цінностей,  виховання; </w:t>
            </w:r>
          </w:p>
          <w:p w:rsidR="000D7FFA" w:rsidRPr="000D7FFA" w:rsidRDefault="000D7FFA" w:rsidP="000D7FFA">
            <w:pPr>
              <w:spacing w:before="168" w:after="0" w:line="240" w:lineRule="auto"/>
              <w:ind w:left="111" w:right="4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навчальні к</w:t>
            </w:r>
            <w:r w:rsidR="002A2A9D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ласи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школи забезпечені інтерактивними  засобами навчання, що дає можливість учителям  розвивати навики використання ІКТ. В основному  педагоги практикують комп’ютерні презентації,  ілюстрації для демонстрації. Здобувачі освіти оцінили  використання технологій дистанційного навчання на  достатній рівень – </w:t>
            </w:r>
            <w:r w:rsidR="002A2A9D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55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%, на високий – </w:t>
            </w:r>
            <w:r w:rsidR="002A2A9D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8%;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2" w:right="4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Під час вивчення питання професійного розвитку  педагогічних працівників встановлено:  </w:t>
            </w:r>
          </w:p>
          <w:p w:rsidR="000D7FFA" w:rsidRPr="000D7FFA" w:rsidRDefault="000D7FFA" w:rsidP="000D7FFA">
            <w:pPr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педагоги ЗО підвищують професійну кваліфікацію під 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206"/>
        <w:gridCol w:w="206"/>
        <w:gridCol w:w="8958"/>
      </w:tblGrid>
      <w:tr w:rsidR="000D7FFA" w:rsidRPr="000D7FFA" w:rsidTr="001B16AB">
        <w:trPr>
          <w:trHeight w:val="1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3" w:right="44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час курсової перепідготовки на базі ІППО – 83,3%,  методичних семінарів – 77,8%, конференцій – 27,8%,  тренінгів, майстер-класів – 55,6%,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вебінарів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– 27,8 %, 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онлайн-курсів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– 50%, самоосвіти – 72,2%;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3" w:right="44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для професійного зростання педагогами обрано  тематику: забезпечення освітнього процесу – 72,2%,  форми організації освітнього процесу – 50%,  психологічні особливості роботи зі здобувачами освіти – </w:t>
            </w:r>
          </w:p>
          <w:p w:rsidR="000D7FFA" w:rsidRPr="000D7FFA" w:rsidRDefault="000D7FFA" w:rsidP="000D7FFA">
            <w:pPr>
              <w:spacing w:before="13" w:after="0" w:line="240" w:lineRule="auto"/>
              <w:ind w:left="113" w:right="45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33,3%, безпечне освітнє середовище – 72,2%, ділове  українське мовлення – 33,3%; </w:t>
            </w:r>
          </w:p>
          <w:p w:rsidR="000D7FFA" w:rsidRPr="000D7FFA" w:rsidRDefault="000D7FFA" w:rsidP="001B16AB">
            <w:pPr>
              <w:spacing w:before="173" w:after="0" w:line="240" w:lineRule="auto"/>
              <w:ind w:left="115" w:right="45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власний педагогічний досвід поширюють в  професійних спільнотах – 50%, соціальних мережах – 44,4%,  </w:t>
            </w:r>
          </w:p>
          <w:p w:rsidR="000D7FFA" w:rsidRPr="000D7FFA" w:rsidRDefault="000D7FFA" w:rsidP="000D7FFA">
            <w:pPr>
              <w:spacing w:before="168" w:after="0" w:line="240" w:lineRule="auto"/>
              <w:ind w:left="115" w:right="53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Освітня діяльність у закладі освіти ґрунтується на  засадах педагогіки партнерства, довіри, доброзичливості. </w:t>
            </w:r>
          </w:p>
          <w:p w:rsidR="000D7FFA" w:rsidRPr="000D7FFA" w:rsidRDefault="001B16AB" w:rsidP="000D7FFA">
            <w:pPr>
              <w:spacing w:before="166" w:after="0" w:line="240" w:lineRule="auto"/>
              <w:ind w:left="116" w:right="5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Переважна більшість батьків (75</w:t>
            </w:r>
            <w:r w:rsidR="000D7FFA"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%) задоволені  комунікацією з педагогами.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3" w:right="47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Закладом освіти розроблено Положення про  дотримання принципів академічної доброчесності.  Спостереження за проведенням навчальних занять  засвідчили, що вчителі в основному діють на засадах  академічної доброчесності, вказують джерела,  літературу, автора, запобігають списуванню.  Індивідуальні бесіди з учнями підтвердили, що педагоги  інформують їх про необхідність дотримання академічної  доброчесності. За результатами опитування 57,9% учнів  вказали, що педагогічні працівники регулярно  інформують їх про дотримання принципів академічної  доброчесності.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206"/>
        <w:gridCol w:w="206"/>
        <w:gridCol w:w="337"/>
        <w:gridCol w:w="206"/>
        <w:gridCol w:w="7219"/>
      </w:tblGrid>
      <w:tr w:rsidR="000D7FFA" w:rsidRPr="000D7FFA" w:rsidTr="000D7FFA">
        <w:trPr>
          <w:trHeight w:val="118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2" w:right="5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Водночас існують потреби у вдосконаленні освітньої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д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іяльності: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1" w:right="4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використовувати в освітній практиці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онлайн-сервіси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,  мобільні додатки, які дозволяють створювати  різноманітні інтерактивні вправи, тести, вікторини, опитування;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5" w:right="4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вивчати (обговорювати на засіданнях методичних  об’єднань, педагогічної ради) та впроваджувати в  практику кращий досвід роботи педагогів регіону,  України, які застосовують особистісно-орієнтований та 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компетентнісний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підходи під час навчання здобувачів  освіти;  </w:t>
            </w:r>
          </w:p>
          <w:p w:rsidR="000D7FFA" w:rsidRPr="000D7FFA" w:rsidRDefault="000D7FFA" w:rsidP="000D7FFA">
            <w:pPr>
              <w:spacing w:before="172" w:after="0" w:line="240" w:lineRule="auto"/>
              <w:ind w:left="113" w:right="45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мотивувати та матеріально заохочувати педагогів  закладу до самоосвіти, участі в майстер-класах,  тренінгах,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вебінарах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, курсах підвищення кваліфікації та  ін., створюючи в ЗО ситуації, що спонукатимуть  педагогів до формальної, неформальної, та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інформальної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 освіти.  </w:t>
            </w:r>
          </w:p>
          <w:p w:rsidR="000D7FFA" w:rsidRPr="000D7FFA" w:rsidRDefault="000D7FFA" w:rsidP="000D7FFA">
            <w:pPr>
              <w:spacing w:before="168" w:after="0" w:line="240" w:lineRule="auto"/>
              <w:ind w:left="111" w:right="5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впроваджувати в практику індивідуальні (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проєктна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 діяльність, використання різнорівневих завдань, творча  робота, тощо) та групові форми роботи зі здобувачами  освіти. </w:t>
            </w:r>
          </w:p>
          <w:p w:rsidR="000D7FFA" w:rsidRPr="000D7FFA" w:rsidRDefault="000D7FFA" w:rsidP="000D7FFA">
            <w:pPr>
              <w:spacing w:before="443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Рівні оцінювання за вимогами: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after="0" w:line="240" w:lineRule="auto"/>
              <w:ind w:left="115" w:right="47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3.1. Ефективність планування педагогічними  працівниками своєї діяльності, використання сучасних  освітніх підходів до організації освітнього процесу з  метою формування ключових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  здобувачів освіти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– достатній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;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7" w:right="4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3.2. Постійне підвищення професійного рівня і  педагогічної майстерності педагогічних працівників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високий; </w:t>
            </w:r>
          </w:p>
          <w:p w:rsidR="000D7FFA" w:rsidRPr="000D7FFA" w:rsidRDefault="000D7FFA" w:rsidP="000D7FFA">
            <w:pPr>
              <w:spacing w:after="0" w:line="240" w:lineRule="auto"/>
              <w:ind w:left="112" w:right="5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3.3. Налагодження співпраці зі здобувачами освіти, їх  батьками, працівниками закладу освіти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достатній;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3.4. Організація педагогічної діяльності та навчання  здобувачів освіти на засадах академічної доброчесності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достатній.</w:t>
            </w:r>
          </w:p>
        </w:tc>
      </w:tr>
      <w:tr w:rsidR="000D7FFA" w:rsidRPr="000D7FFA" w:rsidTr="000D7FFA">
        <w:trPr>
          <w:trHeight w:val="30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6" w:right="141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 xml:space="preserve">4.Управлін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ські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 </w:t>
            </w:r>
          </w:p>
          <w:p w:rsidR="000D7FFA" w:rsidRPr="000D7FFA" w:rsidRDefault="000D7FFA" w:rsidP="000D7FFA">
            <w:pPr>
              <w:spacing w:before="9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процеси  </w:t>
            </w:r>
          </w:p>
          <w:p w:rsidR="000D7FFA" w:rsidRPr="000D7FFA" w:rsidRDefault="000D7FFA" w:rsidP="000D7FFA">
            <w:pPr>
              <w:spacing w:before="20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закладу  </w:t>
            </w:r>
          </w:p>
          <w:p w:rsidR="000D7FFA" w:rsidRPr="000D7FFA" w:rsidRDefault="000D7FFA" w:rsidP="000D7FFA">
            <w:pPr>
              <w:spacing w:before="16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освіти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Досягнення закладу освіти.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after="0" w:line="240" w:lineRule="auto"/>
              <w:ind w:left="110" w:right="5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За результатами аналізу інформації, отриманої під час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спостережень за освітнім середовищем, опитування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учасників освітнього процесу та вивчення документації,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встановлено: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2" w:after="0" w:line="240" w:lineRule="auto"/>
              <w:ind w:left="116" w:right="4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у ЗО розроблено та затверджено засновником  Стратегію розвитку закладу на 2020-2025 роки, однак  вона не повністю враховує потреби закладу, не виділені  напрямки діяльності, не передбачено механізм  моніторингу виконання поставлених цілей і завдань.  Річний план роботи на поточний рік є одним з етапів 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206"/>
        <w:gridCol w:w="206"/>
        <w:gridCol w:w="8479"/>
      </w:tblGrid>
      <w:tr w:rsidR="000D7FFA" w:rsidRPr="000D7FFA" w:rsidTr="001B16AB">
        <w:trPr>
          <w:trHeight w:val="129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реалізації Стратегії розвитку; </w:t>
            </w:r>
          </w:p>
          <w:p w:rsidR="000D7FFA" w:rsidRPr="000D7FFA" w:rsidRDefault="000D7FFA" w:rsidP="000D7FFA">
            <w:pPr>
              <w:spacing w:before="10" w:after="0" w:line="240" w:lineRule="auto"/>
              <w:ind w:left="115" w:right="50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в ЗО налагоджені стосунки довіри, прозорості та  дотримання етичних норм, згідно з результатами  опитування переважна більшість учасників освітнього  процесу задоволені загальним психологічним кліматом у  закладі освіти; </w:t>
            </w:r>
          </w:p>
          <w:p w:rsidR="000D7FFA" w:rsidRPr="000D7FFA" w:rsidRDefault="000D7FFA" w:rsidP="000D7FFA">
            <w:pPr>
              <w:spacing w:before="168" w:after="0" w:line="240" w:lineRule="auto"/>
              <w:ind w:left="117" w:right="46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повна інформація про освітню діяльність ЗО розміщена  на сайті засновника. </w:t>
            </w:r>
          </w:p>
          <w:p w:rsidR="000D7FFA" w:rsidRPr="000D7FFA" w:rsidRDefault="000D7FFA" w:rsidP="000D7FFA">
            <w:pPr>
              <w:spacing w:before="166" w:after="0" w:line="240" w:lineRule="auto"/>
              <w:ind w:left="117" w:right="4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в ЗО майже відсутні вакансії педагогічних працівників,  керівником створені умови для професійного розвитку  педагогів; </w:t>
            </w:r>
          </w:p>
          <w:p w:rsidR="000D7FFA" w:rsidRPr="000D7FFA" w:rsidRDefault="000D7FFA" w:rsidP="000D7FFA">
            <w:pPr>
              <w:spacing w:before="171" w:after="0" w:line="240" w:lineRule="auto"/>
              <w:ind w:left="111" w:right="5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керівництво ЗО забезпечує реалізацію заходів із  формування академічної доброчесності. Згідно з результатами опитування переважна більшість  здобувачів освіти та педагогічних працівників  поінформовані про необхідність дотримання академічної  доброчесності. </w:t>
            </w:r>
          </w:p>
          <w:p w:rsidR="000D7FFA" w:rsidRPr="000D7FFA" w:rsidRDefault="000D7FFA" w:rsidP="000D7FFA">
            <w:pPr>
              <w:spacing w:before="444" w:after="0" w:line="240" w:lineRule="auto"/>
              <w:ind w:left="112" w:right="5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Водночас існують потреби у вдосконаленні освітньої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д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іяльності: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2" w:after="0" w:line="240" w:lineRule="auto"/>
              <w:ind w:left="117" w:right="47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- виокремити в Стратегії розвитку напрямки діяльності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ЗО, вказати пріоритетність вирішення завдань у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відповідності до розвитку ЗО, розробити механізм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моніторингу та виконання поставлених цілей і задач;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5" w:right="45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- організувати та провести навчання педагогічних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працівників, здобувачів освіти щодо використання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інтерактивних платформ та реалізації технологій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дистанційного навчання;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1" w:right="4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- забезпечити функціонування внутрішньої системи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забезпечення якості освіти, запровадити щорічне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самооцінювання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освітньої діяльності та управлінських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процесів, організувати розміщення отриманих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р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езультатів на сайті ЗО;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7" w:after="0" w:line="240" w:lineRule="auto"/>
              <w:ind w:left="112" w:right="50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- визначити перелік інструментарію, методів збору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інформації та етапності проведення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самооцінювання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я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кості освітньої діяльності та управлінських процесів,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залучивши до розгляду всіх учасників освітнього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процесу ЗО;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7" w:right="52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- вжити заходів щодо деталізації стратегічного та 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поточного планування роботи ЗО;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before="563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Рівні оцінювання за вимогами: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D7FFA" w:rsidRPr="000D7FFA" w:rsidRDefault="000D7FFA" w:rsidP="000D7FFA">
            <w:pPr>
              <w:spacing w:after="0" w:line="240" w:lineRule="auto"/>
              <w:ind w:left="115" w:right="5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4.1. Наявність стратегії розвитку та системи планування  діяльності закладу, моніторинг виконання поставлених  цілей і завдань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вимагає покращення;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206"/>
        <w:gridCol w:w="206"/>
        <w:gridCol w:w="8809"/>
      </w:tblGrid>
      <w:tr w:rsidR="000D7FFA" w:rsidRPr="000D7FFA" w:rsidTr="000D7FFA">
        <w:trPr>
          <w:trHeight w:val="3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FFA" w:rsidRPr="000D7FFA" w:rsidRDefault="000D7FFA" w:rsidP="000D7FFA">
            <w:pPr>
              <w:spacing w:after="0" w:line="240" w:lineRule="auto"/>
              <w:ind w:left="115" w:right="49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4.2. Формування відносин довіри, прозорості,  дотримання етичних норм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достатній; </w:t>
            </w:r>
          </w:p>
          <w:p w:rsidR="000D7FFA" w:rsidRPr="000D7FFA" w:rsidRDefault="000D7FFA" w:rsidP="000D7FFA">
            <w:pPr>
              <w:spacing w:before="5" w:after="0" w:line="240" w:lineRule="auto"/>
              <w:ind w:left="116" w:right="47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4.3. Ефективність кадрової політики та забезпечення  можливостей для професійного розвитку педагогічних  працівників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достатній; </w:t>
            </w:r>
          </w:p>
          <w:p w:rsidR="000D7FFA" w:rsidRPr="000D7FFA" w:rsidRDefault="000D7FFA" w:rsidP="000D7FFA">
            <w:pPr>
              <w:spacing w:before="6" w:after="0" w:line="240" w:lineRule="auto"/>
              <w:ind w:left="112" w:right="50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4.4. Організація освітнього процесу на засадах  </w:t>
            </w:r>
            <w:proofErr w:type="spellStart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людиноцентризму</w:t>
            </w:r>
            <w:proofErr w:type="spellEnd"/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, прийняття управлінських рішень на  основі конструктивної співпраці учасників освітнього  процесу, взаємодії закладу освіти з місцевою громадою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</w:t>
            </w: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; </w:t>
            </w:r>
          </w:p>
          <w:p w:rsidR="000D7FFA" w:rsidRPr="000D7FFA" w:rsidRDefault="000D7FFA" w:rsidP="001B16AB">
            <w:pPr>
              <w:spacing w:before="6" w:after="0" w:line="240" w:lineRule="auto"/>
              <w:ind w:left="116" w:right="51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4.5. Формування та забезпечення реалізації політики  академічної доброчесності – </w:t>
            </w:r>
            <w:r w:rsidRPr="000D7FF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достатній.</w:t>
            </w:r>
          </w:p>
        </w:tc>
      </w:tr>
    </w:tbl>
    <w:p w:rsidR="000D7FFA" w:rsidRPr="000D7FFA" w:rsidRDefault="000D7FFA" w:rsidP="000D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FFA" w:rsidRPr="000D7FFA" w:rsidRDefault="000D7FFA" w:rsidP="000D7FFA">
      <w:p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</w:rPr>
        <w:t>Внутрішня система забезпечення якості освіти: </w:t>
      </w:r>
    </w:p>
    <w:p w:rsidR="000D7FFA" w:rsidRPr="000D7FFA" w:rsidRDefault="000D7FFA" w:rsidP="000D7FFA">
      <w:pPr>
        <w:spacing w:after="0" w:line="240" w:lineRule="auto"/>
        <w:ind w:left="364" w:right="244" w:firstLine="572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</w:rPr>
        <w:t xml:space="preserve">У закладі освіти розроблено Положення про внутрішню систему забезпечення якості  освіти (розглянуто на засіданні педагогічної ради. Заклад освіти активно працює над  розбудовою внутрішньої системи забезпечення якості освіти. У період травень-червень 2021 року у ЗО проведено анкетування учасників освітнього процесу, результати якого будуть  використані при проведенні </w:t>
      </w:r>
      <w:proofErr w:type="spellStart"/>
      <w:r w:rsidRPr="000D7FFA">
        <w:rPr>
          <w:rFonts w:ascii="Times" w:eastAsia="Times New Roman" w:hAnsi="Times" w:cs="Times"/>
          <w:color w:val="000000"/>
          <w:sz w:val="24"/>
          <w:szCs w:val="24"/>
        </w:rPr>
        <w:t>самооцінювання</w:t>
      </w:r>
      <w:proofErr w:type="spellEnd"/>
      <w:r w:rsidRPr="000D7FFA">
        <w:rPr>
          <w:rFonts w:ascii="Times" w:eastAsia="Times New Roman" w:hAnsi="Times" w:cs="Times"/>
          <w:color w:val="000000"/>
          <w:sz w:val="24"/>
          <w:szCs w:val="24"/>
        </w:rPr>
        <w:t xml:space="preserve"> освітніх та управлінських процесів.  </w:t>
      </w:r>
    </w:p>
    <w:p w:rsidR="000D7FFA" w:rsidRPr="000D7FFA" w:rsidRDefault="000D7FFA" w:rsidP="000D7FFA">
      <w:pPr>
        <w:spacing w:before="6" w:after="0" w:line="240" w:lineRule="auto"/>
        <w:ind w:left="367"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</w:rPr>
        <w:t>У положенні висвітлена структура внутрішньої системи забезпечення якості освіти  описано: стратегію та процедури забезпечення якості освіти; системи та механізми  забезпечення академічної доброчесності; критерії, правила і процедури оцінювання учнів;  критерії, правила і процедури оцінювання педагогічної діяльності педагогічних працівників;  критерії, правила і процедури оцінювання управлінської діяльності керівника</w:t>
      </w:r>
      <w:r w:rsidR="001B16AB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0D7FFA" w:rsidRPr="000D7FFA" w:rsidRDefault="000D7FFA" w:rsidP="000D7FFA">
      <w:pPr>
        <w:spacing w:before="6" w:after="0" w:line="240" w:lineRule="auto"/>
        <w:ind w:left="372" w:right="2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</w:rPr>
        <w:t xml:space="preserve">Однак, у цілому зазначені механізми та процедури вимагають більшої конкретизації,  особливо в частині визначення переліку інструментарію, методів збору інформації та  етапності проведення </w:t>
      </w:r>
      <w:proofErr w:type="spellStart"/>
      <w:r w:rsidRPr="000D7FFA">
        <w:rPr>
          <w:rFonts w:ascii="Times" w:eastAsia="Times New Roman" w:hAnsi="Times" w:cs="Times"/>
          <w:color w:val="000000"/>
          <w:sz w:val="24"/>
          <w:szCs w:val="24"/>
        </w:rPr>
        <w:t>самооцінювання</w:t>
      </w:r>
      <w:proofErr w:type="spellEnd"/>
      <w:r w:rsidRPr="000D7FFA">
        <w:rPr>
          <w:rFonts w:ascii="Times" w:eastAsia="Times New Roman" w:hAnsi="Times" w:cs="Times"/>
          <w:color w:val="000000"/>
          <w:sz w:val="24"/>
          <w:szCs w:val="24"/>
        </w:rPr>
        <w:t xml:space="preserve"> якості освітньої діяльності та управлінських процесів,  а також не визначено особливості залучення учасників освітнього процесу до процедури  </w:t>
      </w:r>
      <w:proofErr w:type="spellStart"/>
      <w:r w:rsidRPr="000D7FFA">
        <w:rPr>
          <w:rFonts w:ascii="Times" w:eastAsia="Times New Roman" w:hAnsi="Times" w:cs="Times"/>
          <w:color w:val="000000"/>
          <w:sz w:val="24"/>
          <w:szCs w:val="24"/>
        </w:rPr>
        <w:t>самооцінювання</w:t>
      </w:r>
      <w:proofErr w:type="spellEnd"/>
      <w:r w:rsidRPr="000D7FFA">
        <w:rPr>
          <w:rFonts w:ascii="Times" w:eastAsia="Times New Roman" w:hAnsi="Times" w:cs="Times"/>
          <w:color w:val="000000"/>
          <w:sz w:val="24"/>
          <w:szCs w:val="24"/>
        </w:rPr>
        <w:t>.  </w:t>
      </w:r>
    </w:p>
    <w:p w:rsidR="000D7FFA" w:rsidRPr="000D7FFA" w:rsidRDefault="000D7FFA" w:rsidP="000D7FFA">
      <w:pPr>
        <w:spacing w:before="6" w:after="0" w:line="240" w:lineRule="auto"/>
        <w:ind w:left="364" w:right="24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Варто відмітити, що с</w:t>
      </w:r>
      <w:r w:rsidRPr="000D7FFA">
        <w:rPr>
          <w:rFonts w:ascii="Times" w:eastAsia="Times New Roman" w:hAnsi="Times" w:cs="Times"/>
          <w:color w:val="131313"/>
          <w:sz w:val="24"/>
          <w:szCs w:val="24"/>
          <w:shd w:val="clear" w:color="auto" w:fill="FFFFFF"/>
        </w:rPr>
        <w:t xml:space="preserve">тратегічне планування базується на положеннях концепції </w:t>
      </w:r>
      <w:r w:rsidRPr="000D7FFA">
        <w:rPr>
          <w:rFonts w:ascii="Times" w:eastAsia="Times New Roman" w:hAnsi="Times" w:cs="Times"/>
          <w:color w:val="131313"/>
          <w:sz w:val="24"/>
          <w:szCs w:val="24"/>
        </w:rPr>
        <w:t> </w:t>
      </w:r>
      <w:r w:rsidRPr="000D7FFA">
        <w:rPr>
          <w:rFonts w:ascii="Times" w:eastAsia="Times New Roman" w:hAnsi="Times" w:cs="Times"/>
          <w:color w:val="131313"/>
          <w:sz w:val="24"/>
          <w:szCs w:val="24"/>
          <w:shd w:val="clear" w:color="auto" w:fill="FFFFFF"/>
        </w:rPr>
        <w:t xml:space="preserve">розвитку закладу освіти, висновках аналізу та самоаналізу результатів діяльності, а річне </w:t>
      </w:r>
      <w:r w:rsidRPr="000D7FFA">
        <w:rPr>
          <w:rFonts w:ascii="Times" w:eastAsia="Times New Roman" w:hAnsi="Times" w:cs="Times"/>
          <w:color w:val="131313"/>
          <w:sz w:val="24"/>
          <w:szCs w:val="24"/>
        </w:rPr>
        <w:t> </w:t>
      </w:r>
      <w:r w:rsidRPr="000D7FFA">
        <w:rPr>
          <w:rFonts w:ascii="Times" w:eastAsia="Times New Roman" w:hAnsi="Times" w:cs="Times"/>
          <w:color w:val="131313"/>
          <w:sz w:val="24"/>
          <w:szCs w:val="24"/>
          <w:shd w:val="clear" w:color="auto" w:fill="FFFFFF"/>
        </w:rPr>
        <w:t>планування формується на стратегічних засадах розвитку закладу освіти.</w:t>
      </w:r>
      <w:r w:rsidRPr="000D7FFA">
        <w:rPr>
          <w:rFonts w:ascii="Times" w:eastAsia="Times New Roman" w:hAnsi="Times" w:cs="Times"/>
          <w:color w:val="131313"/>
          <w:sz w:val="24"/>
          <w:szCs w:val="24"/>
        </w:rPr>
        <w:t> </w:t>
      </w:r>
    </w:p>
    <w:p w:rsidR="000D7FFA" w:rsidRPr="000D7FFA" w:rsidRDefault="000D7FFA" w:rsidP="000D7FFA">
      <w:pPr>
        <w:spacing w:before="7" w:after="0" w:line="240" w:lineRule="auto"/>
        <w:ind w:left="369" w:right="2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FA">
        <w:rPr>
          <w:rFonts w:ascii="Times" w:eastAsia="Times New Roman" w:hAnsi="Times" w:cs="Times"/>
          <w:color w:val="000000"/>
          <w:sz w:val="24"/>
          <w:szCs w:val="24"/>
        </w:rPr>
        <w:t xml:space="preserve">Загалом у закладі освіти створено внутрішню систему забезпечення якості освіти, що  спрямована на постійне підвищення якості освіти учнів, постійний професійний розвиток  педагогів, співпрацю закладу освіти з громадськістю та засновником задля покращення умов  функціонування закладу освіти та створення сучасного освітнього середовища. </w:t>
      </w:r>
    </w:p>
    <w:p w:rsidR="000979C5" w:rsidRDefault="000979C5"/>
    <w:sectPr w:rsidR="000979C5" w:rsidSect="00097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FFA"/>
    <w:rsid w:val="000979C5"/>
    <w:rsid w:val="000D7FFA"/>
    <w:rsid w:val="001B16AB"/>
    <w:rsid w:val="002A2A9D"/>
    <w:rsid w:val="006C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10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1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0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01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49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30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5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57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5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2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9707</Words>
  <Characters>5533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2021-11-23T18:45:00Z</dcterms:created>
  <dcterms:modified xsi:type="dcterms:W3CDTF">2021-11-24T09:02:00Z</dcterms:modified>
</cp:coreProperties>
</file>